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4202"/>
        <w:gridCol w:w="5884"/>
        <w:gridCol w:w="3839"/>
        <w:gridCol w:w="1725"/>
      </w:tblGrid>
      <w:tr w:rsidR="00103E74" w:rsidTr="00347D17">
        <w:trPr>
          <w:trHeight w:val="242"/>
        </w:trPr>
        <w:tc>
          <w:tcPr>
            <w:tcW w:w="1846" w:type="dxa"/>
            <w:shd w:val="clear" w:color="auto" w:fill="000000" w:themeFill="text1"/>
          </w:tcPr>
          <w:p w:rsidR="00103E74" w:rsidRPr="00347D17" w:rsidRDefault="00103E74" w:rsidP="00103E7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47D17">
              <w:rPr>
                <w:b/>
                <w:color w:val="FFFFFF" w:themeColor="background1"/>
                <w:sz w:val="28"/>
              </w:rPr>
              <w:t>TIME</w:t>
            </w:r>
          </w:p>
        </w:tc>
        <w:tc>
          <w:tcPr>
            <w:tcW w:w="4202" w:type="dxa"/>
            <w:shd w:val="clear" w:color="auto" w:fill="000000" w:themeFill="text1"/>
          </w:tcPr>
          <w:p w:rsidR="00103E74" w:rsidRPr="00347D17" w:rsidRDefault="00103E74" w:rsidP="00103E7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47D17">
              <w:rPr>
                <w:b/>
                <w:color w:val="FFFFFF" w:themeColor="background1"/>
                <w:sz w:val="28"/>
              </w:rPr>
              <w:t>WHAT</w:t>
            </w:r>
          </w:p>
        </w:tc>
        <w:tc>
          <w:tcPr>
            <w:tcW w:w="5884" w:type="dxa"/>
            <w:shd w:val="clear" w:color="auto" w:fill="000000" w:themeFill="text1"/>
          </w:tcPr>
          <w:p w:rsidR="00103E74" w:rsidRPr="00347D17" w:rsidRDefault="00103E74" w:rsidP="00103E7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47D17">
              <w:rPr>
                <w:b/>
                <w:color w:val="FFFFFF" w:themeColor="background1"/>
                <w:sz w:val="28"/>
              </w:rPr>
              <w:t>PURPOSE</w:t>
            </w:r>
          </w:p>
        </w:tc>
        <w:tc>
          <w:tcPr>
            <w:tcW w:w="3839" w:type="dxa"/>
            <w:shd w:val="clear" w:color="auto" w:fill="000000" w:themeFill="text1"/>
          </w:tcPr>
          <w:p w:rsidR="00103E74" w:rsidRPr="00347D17" w:rsidRDefault="00103E74" w:rsidP="00103E7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47D17">
              <w:rPr>
                <w:b/>
                <w:color w:val="FFFFFF" w:themeColor="background1"/>
                <w:sz w:val="28"/>
              </w:rPr>
              <w:t>MATERIALS</w:t>
            </w:r>
          </w:p>
        </w:tc>
        <w:tc>
          <w:tcPr>
            <w:tcW w:w="1725" w:type="dxa"/>
            <w:shd w:val="clear" w:color="auto" w:fill="000000" w:themeFill="text1"/>
          </w:tcPr>
          <w:p w:rsidR="00103E74" w:rsidRPr="00347D17" w:rsidRDefault="00103E74" w:rsidP="00103E7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47D17">
              <w:rPr>
                <w:b/>
                <w:color w:val="FFFFFF" w:themeColor="background1"/>
                <w:sz w:val="28"/>
              </w:rPr>
              <w:t>WHO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8:30 – 9:00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 (30 minutes)</w:t>
            </w:r>
          </w:p>
        </w:tc>
        <w:tc>
          <w:tcPr>
            <w:tcW w:w="4202" w:type="dxa"/>
          </w:tcPr>
          <w:p w:rsidR="00103E74" w:rsidRDefault="00103E74">
            <w:r>
              <w:t>Overall Summary of History of Program and Cycle</w:t>
            </w:r>
          </w:p>
          <w:p w:rsidR="00103E74" w:rsidRDefault="00103E74">
            <w:r>
              <w:t>Share Learning Targets</w:t>
            </w:r>
          </w:p>
        </w:tc>
        <w:tc>
          <w:tcPr>
            <w:tcW w:w="5884" w:type="dxa"/>
          </w:tcPr>
          <w:p w:rsidR="00103E74" w:rsidRPr="00446517" w:rsidRDefault="00103E74" w:rsidP="00103E74">
            <w:pPr>
              <w:rPr>
                <w:rFonts w:cs="Times New Roman"/>
                <w:sz w:val="24"/>
                <w:szCs w:val="32"/>
              </w:rPr>
            </w:pPr>
            <w:r w:rsidRPr="00446517">
              <w:rPr>
                <w:rFonts w:cs="Times New Roman"/>
                <w:sz w:val="24"/>
                <w:szCs w:val="32"/>
              </w:rPr>
              <w:t>Build background understandings</w:t>
            </w:r>
          </w:p>
          <w:p w:rsidR="00103E74" w:rsidRPr="00446517" w:rsidRDefault="00103E74" w:rsidP="00103E74">
            <w:pPr>
              <w:rPr>
                <w:rFonts w:cs="Times New Roman"/>
                <w:sz w:val="24"/>
                <w:szCs w:val="32"/>
              </w:rPr>
            </w:pPr>
            <w:r w:rsidRPr="00446517">
              <w:rPr>
                <w:rFonts w:cs="Times New Roman"/>
                <w:sz w:val="24"/>
                <w:szCs w:val="32"/>
              </w:rPr>
              <w:t xml:space="preserve">Raise </w:t>
            </w:r>
            <w:r w:rsidR="007E17DE">
              <w:rPr>
                <w:rFonts w:cs="Times New Roman"/>
                <w:sz w:val="24"/>
                <w:szCs w:val="32"/>
              </w:rPr>
              <w:t>awareness/deepen understanding</w:t>
            </w:r>
          </w:p>
          <w:p w:rsidR="00103E74" w:rsidRDefault="00103E74">
            <w:r>
              <w:t>Provide the proper focus for the work</w:t>
            </w:r>
          </w:p>
          <w:p w:rsidR="00103E74" w:rsidRDefault="00103E74">
            <w:r>
              <w:t>Emphasize the importance of Collaboration!</w:t>
            </w:r>
          </w:p>
          <w:p w:rsidR="007E17DE" w:rsidRDefault="007E17DE"/>
          <w:p w:rsidR="007E17DE" w:rsidRDefault="007E17DE" w:rsidP="007E17DE">
            <w:r>
              <w:t>Learning Target(s) Served (LTS): 1 &amp; 3</w:t>
            </w:r>
          </w:p>
        </w:tc>
        <w:tc>
          <w:tcPr>
            <w:tcW w:w="3839" w:type="dxa"/>
          </w:tcPr>
          <w:p w:rsidR="00103E74" w:rsidRDefault="00103E74">
            <w:r>
              <w:t>PowerPoint</w:t>
            </w:r>
          </w:p>
        </w:tc>
        <w:tc>
          <w:tcPr>
            <w:tcW w:w="1725" w:type="dxa"/>
          </w:tcPr>
          <w:p w:rsidR="00103E74" w:rsidRDefault="00103E74">
            <w:r>
              <w:t>Ka</w:t>
            </w:r>
            <w:r w:rsidR="00A660C1">
              <w:t>thy (K), David (D), and Bruce (B</w:t>
            </w:r>
            <w:r>
              <w:t>)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9:00 – 9:10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(10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Explaining Goals of Step 1: Craft Unit Learning Target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103E74">
            <w:r>
              <w:t>Identify the Common Core Standards for ELA and Math</w:t>
            </w:r>
          </w:p>
          <w:p w:rsidR="00103E74" w:rsidRDefault="00103E74">
            <w:r>
              <w:t xml:space="preserve">          The National Science Standards </w:t>
            </w:r>
          </w:p>
          <w:p w:rsidR="00103E74" w:rsidRDefault="00103E74">
            <w:r>
              <w:t xml:space="preserve">          The Washington Math Standards</w:t>
            </w:r>
          </w:p>
          <w:p w:rsidR="00A660C1" w:rsidRDefault="00A660C1">
            <w:r>
              <w:t xml:space="preserve">          The National Curriculum Standards for Social Studies</w:t>
            </w:r>
          </w:p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>
            <w:r>
              <w:t>PowerPoint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103E74">
            <w:r>
              <w:t>K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9:10 – 9:20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 (10 minutes)</w:t>
            </w:r>
          </w:p>
        </w:tc>
        <w:tc>
          <w:tcPr>
            <w:tcW w:w="4202" w:type="dxa"/>
          </w:tcPr>
          <w:p w:rsidR="00103E74" w:rsidRDefault="00103E74">
            <w:r>
              <w:t>Teams complete Step 1 together</w:t>
            </w:r>
          </w:p>
        </w:tc>
        <w:tc>
          <w:tcPr>
            <w:tcW w:w="5884" w:type="dxa"/>
          </w:tcPr>
          <w:p w:rsidR="00103E74" w:rsidRDefault="00A660C1">
            <w:r>
              <w:t>First-hand experience in Crafting the Learning Targets</w:t>
            </w:r>
          </w:p>
          <w:p w:rsidR="007E17DE" w:rsidRDefault="007E17DE"/>
          <w:p w:rsidR="007E17DE" w:rsidRDefault="007E17DE"/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</w:tcPr>
          <w:p w:rsidR="00103E74" w:rsidRDefault="00103E74"/>
        </w:tc>
        <w:tc>
          <w:tcPr>
            <w:tcW w:w="1725" w:type="dxa"/>
          </w:tcPr>
          <w:p w:rsidR="00103E74" w:rsidRDefault="00103E74">
            <w:r>
              <w:t>Teams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9:20 – 9:35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(15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Explaining Learning Progression (Step 2)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A660C1">
            <w:r>
              <w:t xml:space="preserve">Identifying the </w:t>
            </w:r>
            <w:proofErr w:type="spellStart"/>
            <w:r>
              <w:t>Backmapping</w:t>
            </w:r>
            <w:proofErr w:type="spellEnd"/>
            <w:r>
              <w:t xml:space="preserve"> steps needed in a Learning Progression</w:t>
            </w:r>
          </w:p>
          <w:p w:rsidR="007E17DE" w:rsidRDefault="007E17DE"/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>
            <w:r>
              <w:t>PowerPoint, Learning Progression Examples, Fats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103E74">
            <w:r>
              <w:t>K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9:35 – 10:15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(40 minutes)</w:t>
            </w:r>
          </w:p>
        </w:tc>
        <w:tc>
          <w:tcPr>
            <w:tcW w:w="4202" w:type="dxa"/>
          </w:tcPr>
          <w:p w:rsidR="00103E74" w:rsidRDefault="00103E74">
            <w:r>
              <w:t>Teams complete a Learning Progression together</w:t>
            </w:r>
          </w:p>
        </w:tc>
        <w:tc>
          <w:tcPr>
            <w:tcW w:w="5884" w:type="dxa"/>
          </w:tcPr>
          <w:p w:rsidR="00103E74" w:rsidRDefault="00A660C1">
            <w:r>
              <w:t>Experiencing and practicing creating a viable Learning Progression</w:t>
            </w:r>
          </w:p>
          <w:p w:rsidR="007E17DE" w:rsidRDefault="007E17DE"/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</w:tcPr>
          <w:p w:rsidR="00103E74" w:rsidRDefault="00103E74">
            <w:r>
              <w:t>Learning Progression templates, CTS materials at each table.</w:t>
            </w:r>
          </w:p>
        </w:tc>
        <w:tc>
          <w:tcPr>
            <w:tcW w:w="1725" w:type="dxa"/>
          </w:tcPr>
          <w:p w:rsidR="00103E74" w:rsidRDefault="00A660C1">
            <w:r>
              <w:t>Teams, KDB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lastRenderedPageBreak/>
              <w:t xml:space="preserve">10:15 – 10:45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(30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Explaining Lesson Planning (Step 3)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A660C1">
            <w:r>
              <w:t>Identifying all the salient points to creating an effective Lesson Plan</w:t>
            </w:r>
          </w:p>
          <w:p w:rsidR="007E17DE" w:rsidRDefault="007E17DE"/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>
            <w:r>
              <w:t xml:space="preserve">PowerPoint, Lesson Plan Examples, Student Discourse </w:t>
            </w:r>
            <w:proofErr w:type="gramStart"/>
            <w:r>
              <w:t>Handout(</w:t>
            </w:r>
            <w:proofErr w:type="gramEnd"/>
            <w:r>
              <w:t>?)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A660C1">
            <w:r>
              <w:t>B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10:45 – 11:30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(45 minutes)</w:t>
            </w:r>
          </w:p>
        </w:tc>
        <w:tc>
          <w:tcPr>
            <w:tcW w:w="4202" w:type="dxa"/>
          </w:tcPr>
          <w:p w:rsidR="00103E74" w:rsidRDefault="00103E74">
            <w:r>
              <w:t>Teams plan a lesson together</w:t>
            </w:r>
          </w:p>
        </w:tc>
        <w:tc>
          <w:tcPr>
            <w:tcW w:w="5884" w:type="dxa"/>
          </w:tcPr>
          <w:p w:rsidR="00103E74" w:rsidRDefault="00A660C1">
            <w:r>
              <w:t>“Hands-On” practice in Lesson Plan Creation</w:t>
            </w:r>
          </w:p>
          <w:p w:rsidR="007E17DE" w:rsidRDefault="007E17DE"/>
          <w:p w:rsidR="007E17DE" w:rsidRDefault="007E17DE"/>
          <w:p w:rsidR="007E17DE" w:rsidRDefault="007E17DE"/>
          <w:p w:rsidR="007E17DE" w:rsidRDefault="007E17DE">
            <w:r>
              <w:t>LTS: 1</w:t>
            </w:r>
          </w:p>
        </w:tc>
        <w:tc>
          <w:tcPr>
            <w:tcW w:w="3839" w:type="dxa"/>
          </w:tcPr>
          <w:p w:rsidR="00103E74" w:rsidRDefault="00103E74">
            <w:r>
              <w:t>Lesson Plan Templates, Materials</w:t>
            </w:r>
          </w:p>
        </w:tc>
        <w:tc>
          <w:tcPr>
            <w:tcW w:w="1725" w:type="dxa"/>
          </w:tcPr>
          <w:p w:rsidR="00103E74" w:rsidRDefault="00A660C1">
            <w:r>
              <w:t>Teams, KDB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11:30 – 12:30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 (60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LUNCH</w:t>
            </w:r>
          </w:p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A660C1">
            <w:r>
              <w:t>Refuel, Refresh, Renew, Review the Morning’s Work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/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A660C1">
            <w:r>
              <w:t>Teams, KDB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12:30 – 12:45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 (15 minutes)</w:t>
            </w:r>
          </w:p>
        </w:tc>
        <w:tc>
          <w:tcPr>
            <w:tcW w:w="4202" w:type="dxa"/>
          </w:tcPr>
          <w:p w:rsidR="00103E74" w:rsidRDefault="00103E74">
            <w:r>
              <w:t>Explain Steps 4 and 5.</w:t>
            </w:r>
          </w:p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</w:tc>
        <w:tc>
          <w:tcPr>
            <w:tcW w:w="5884" w:type="dxa"/>
          </w:tcPr>
          <w:p w:rsidR="00103E74" w:rsidRDefault="007E17DE">
            <w:r>
              <w:t>Identify importance of establishing norms for collaborating and protecting volunteer teachers</w:t>
            </w:r>
          </w:p>
          <w:p w:rsidR="007E17DE" w:rsidRDefault="007E17DE"/>
          <w:p w:rsidR="007E17DE" w:rsidRDefault="007E17DE"/>
          <w:p w:rsidR="007E17DE" w:rsidRDefault="007E17DE"/>
          <w:p w:rsidR="007E17DE" w:rsidRDefault="007E17DE">
            <w:r>
              <w:t>LTS: 1 &amp; 3</w:t>
            </w:r>
          </w:p>
        </w:tc>
        <w:tc>
          <w:tcPr>
            <w:tcW w:w="3839" w:type="dxa"/>
          </w:tcPr>
          <w:p w:rsidR="00103E74" w:rsidRDefault="00103E74">
            <w:r>
              <w:t>Protocols, PowerPoint, Noticing/Evaluating Statements</w:t>
            </w:r>
          </w:p>
        </w:tc>
        <w:tc>
          <w:tcPr>
            <w:tcW w:w="1725" w:type="dxa"/>
          </w:tcPr>
          <w:p w:rsidR="00103E74" w:rsidRDefault="00103E74">
            <w:r>
              <w:t>D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12:45 – 1:45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(60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Teams present lessons</w:t>
            </w:r>
          </w:p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347D17">
            <w:r>
              <w:t>“Hands-On” practice in Lesson observation</w:t>
            </w:r>
          </w:p>
          <w:p w:rsidR="00347D17" w:rsidRDefault="00347D17">
            <w:r>
              <w:t>Practice Analysis and Adjustment</w:t>
            </w:r>
          </w:p>
          <w:p w:rsidR="00347D17" w:rsidRDefault="00347D17"/>
          <w:p w:rsidR="00347D17" w:rsidRDefault="00347D17"/>
          <w:p w:rsidR="00347D17" w:rsidRDefault="00347D17"/>
          <w:p w:rsidR="00347D17" w:rsidRDefault="00347D17">
            <w:r>
              <w:t>LTS: 1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>
            <w:r>
              <w:t>Document Cameras, Dry Erase Markers, Projector, Scratch Paper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103E74">
            <w:r>
              <w:t>Teams</w:t>
            </w:r>
          </w:p>
        </w:tc>
      </w:tr>
      <w:tr w:rsidR="00103E74" w:rsidTr="00103E74">
        <w:trPr>
          <w:trHeight w:val="1272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lastRenderedPageBreak/>
              <w:t xml:space="preserve">1:45 – 2:00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(15 minutes)</w:t>
            </w:r>
          </w:p>
        </w:tc>
        <w:tc>
          <w:tcPr>
            <w:tcW w:w="4202" w:type="dxa"/>
          </w:tcPr>
          <w:p w:rsidR="00103E74" w:rsidRDefault="00103E74">
            <w:r>
              <w:t>Present 30-60-90</w:t>
            </w:r>
          </w:p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</w:tc>
        <w:tc>
          <w:tcPr>
            <w:tcW w:w="5884" w:type="dxa"/>
          </w:tcPr>
          <w:p w:rsidR="00103E74" w:rsidRDefault="00347D17">
            <w:r>
              <w:t>Explain the 30-60-90 model and the importance of planning in sustaining collaborative inquiry.</w:t>
            </w:r>
          </w:p>
          <w:p w:rsidR="00347D17" w:rsidRDefault="00347D17"/>
          <w:p w:rsidR="00347D17" w:rsidRDefault="00347D17"/>
          <w:p w:rsidR="00347D17" w:rsidRDefault="00347D17"/>
          <w:p w:rsidR="00347D17" w:rsidRDefault="00347D17">
            <w:r>
              <w:t>LTS: 2 &amp; 4</w:t>
            </w:r>
          </w:p>
        </w:tc>
        <w:tc>
          <w:tcPr>
            <w:tcW w:w="3839" w:type="dxa"/>
          </w:tcPr>
          <w:p w:rsidR="00103E74" w:rsidRDefault="00103E74">
            <w:r>
              <w:t>30-60-90 handouts, PowerPoint</w:t>
            </w:r>
          </w:p>
        </w:tc>
        <w:tc>
          <w:tcPr>
            <w:tcW w:w="1725" w:type="dxa"/>
          </w:tcPr>
          <w:p w:rsidR="00103E74" w:rsidRDefault="00103E74">
            <w:r>
              <w:t>K</w:t>
            </w:r>
          </w:p>
        </w:tc>
      </w:tr>
      <w:tr w:rsidR="00103E74" w:rsidTr="00347D17">
        <w:trPr>
          <w:trHeight w:val="1272"/>
        </w:trPr>
        <w:tc>
          <w:tcPr>
            <w:tcW w:w="1846" w:type="dxa"/>
            <w:shd w:val="clear" w:color="auto" w:fill="D9D9D9" w:themeFill="background1" w:themeFillShade="D9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2:00 – 3:15 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(75 minutes)</w:t>
            </w:r>
          </w:p>
        </w:tc>
        <w:tc>
          <w:tcPr>
            <w:tcW w:w="4202" w:type="dxa"/>
            <w:shd w:val="clear" w:color="auto" w:fill="D9D9D9" w:themeFill="background1" w:themeFillShade="D9"/>
          </w:tcPr>
          <w:p w:rsidR="00103E74" w:rsidRDefault="00103E74">
            <w:r>
              <w:t>Teams work on 30-60-90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:rsidR="00103E74" w:rsidRDefault="00347D17">
            <w:r>
              <w:t>Teams get a chance to develop 30-60-90 with NWESD assistance at hand.</w:t>
            </w:r>
          </w:p>
          <w:p w:rsidR="00347D17" w:rsidRDefault="00347D17"/>
          <w:p w:rsidR="00347D17" w:rsidRDefault="00347D17"/>
          <w:p w:rsidR="00347D17" w:rsidRDefault="00347D17"/>
          <w:p w:rsidR="00347D17" w:rsidRDefault="00347D17">
            <w:r>
              <w:t>LTS: 2 &amp; 4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  <w:p w:rsidR="00103E74" w:rsidRDefault="00103E74"/>
        </w:tc>
        <w:tc>
          <w:tcPr>
            <w:tcW w:w="1725" w:type="dxa"/>
            <w:shd w:val="clear" w:color="auto" w:fill="D9D9D9" w:themeFill="background1" w:themeFillShade="D9"/>
          </w:tcPr>
          <w:p w:rsidR="00103E74" w:rsidRDefault="00103E74">
            <w:r>
              <w:t>Teams</w:t>
            </w:r>
          </w:p>
        </w:tc>
      </w:tr>
      <w:tr w:rsidR="00103E74" w:rsidTr="00103E74">
        <w:trPr>
          <w:trHeight w:val="545"/>
        </w:trPr>
        <w:tc>
          <w:tcPr>
            <w:tcW w:w="1846" w:type="dxa"/>
          </w:tcPr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>3:15 – 3:30</w:t>
            </w:r>
          </w:p>
          <w:p w:rsidR="00103E74" w:rsidRPr="00103E74" w:rsidRDefault="00103E74">
            <w:pPr>
              <w:rPr>
                <w:b/>
                <w:sz w:val="28"/>
              </w:rPr>
            </w:pPr>
            <w:r w:rsidRPr="00103E74">
              <w:rPr>
                <w:b/>
                <w:sz w:val="28"/>
              </w:rPr>
              <w:t xml:space="preserve"> (15 minutes)</w:t>
            </w:r>
          </w:p>
        </w:tc>
        <w:tc>
          <w:tcPr>
            <w:tcW w:w="4202" w:type="dxa"/>
          </w:tcPr>
          <w:p w:rsidR="00103E74" w:rsidRDefault="00103E74">
            <w:r>
              <w:t>Wrap Up</w:t>
            </w:r>
          </w:p>
        </w:tc>
        <w:tc>
          <w:tcPr>
            <w:tcW w:w="5884" w:type="dxa"/>
          </w:tcPr>
          <w:p w:rsidR="00103E74" w:rsidRDefault="00347D17">
            <w:r>
              <w:t>Visit everything again. Tie together</w:t>
            </w:r>
          </w:p>
          <w:p w:rsidR="00347D17" w:rsidRDefault="00347D17"/>
          <w:p w:rsidR="00347D17" w:rsidRDefault="00347D17"/>
          <w:p w:rsidR="00347D17" w:rsidRDefault="00347D17"/>
          <w:p w:rsidR="00347D17" w:rsidRDefault="00347D17">
            <w:r>
              <w:t>LTS: 1, 2, 3, &amp; 4</w:t>
            </w:r>
          </w:p>
        </w:tc>
        <w:tc>
          <w:tcPr>
            <w:tcW w:w="3839" w:type="dxa"/>
          </w:tcPr>
          <w:p w:rsidR="00103E74" w:rsidRDefault="00103E74">
            <w:r>
              <w:t>PowerPoint</w:t>
            </w:r>
          </w:p>
        </w:tc>
        <w:tc>
          <w:tcPr>
            <w:tcW w:w="1725" w:type="dxa"/>
          </w:tcPr>
          <w:p w:rsidR="00103E74" w:rsidRDefault="00103E74">
            <w:r>
              <w:t>DJ</w:t>
            </w:r>
          </w:p>
          <w:p w:rsidR="00103E74" w:rsidRDefault="00103E74"/>
          <w:p w:rsidR="00103E74" w:rsidRDefault="00103E74"/>
          <w:p w:rsidR="00103E74" w:rsidRDefault="00103E74"/>
          <w:p w:rsidR="00103E74" w:rsidRDefault="00103E74"/>
        </w:tc>
      </w:tr>
    </w:tbl>
    <w:p w:rsidR="006C74FA" w:rsidRDefault="00347D17" w:rsidP="00CF7368">
      <w:bookmarkStart w:id="0" w:name="_GoBack"/>
      <w:bookmarkEnd w:id="0"/>
    </w:p>
    <w:sectPr w:rsidR="006C74FA" w:rsidSect="00103E74">
      <w:head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DE" w:rsidRDefault="007E17DE" w:rsidP="007E17DE">
      <w:pPr>
        <w:spacing w:after="0" w:line="240" w:lineRule="auto"/>
      </w:pPr>
      <w:r>
        <w:separator/>
      </w:r>
    </w:p>
  </w:endnote>
  <w:endnote w:type="continuationSeparator" w:id="0">
    <w:p w:rsidR="007E17DE" w:rsidRDefault="007E17DE" w:rsidP="007E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DE" w:rsidRDefault="007E17DE" w:rsidP="007E17DE">
      <w:pPr>
        <w:spacing w:after="0" w:line="240" w:lineRule="auto"/>
      </w:pPr>
      <w:r>
        <w:separator/>
      </w:r>
    </w:p>
  </w:footnote>
  <w:footnote w:type="continuationSeparator" w:id="0">
    <w:p w:rsidR="007E17DE" w:rsidRDefault="007E17DE" w:rsidP="007E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DE" w:rsidRDefault="007E17D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748"/>
      <w:gridCol w:w="8748"/>
    </w:tblGrid>
    <w:tr w:rsidR="007E17DE" w:rsidTr="007E17DE">
      <w:tc>
        <w:tcPr>
          <w:tcW w:w="8748" w:type="dxa"/>
        </w:tcPr>
        <w:p w:rsidR="007E17DE" w:rsidRDefault="007E17DE" w:rsidP="007E17DE">
          <w:pPr>
            <w:pStyle w:val="Header"/>
            <w:numPr>
              <w:ilvl w:val="0"/>
              <w:numId w:val="1"/>
            </w:numPr>
          </w:pPr>
          <w:r>
            <w:t>Experience the Collaborative Inquiry Cycle and understand its key components</w:t>
          </w:r>
        </w:p>
      </w:tc>
      <w:tc>
        <w:tcPr>
          <w:tcW w:w="8748" w:type="dxa"/>
        </w:tcPr>
        <w:p w:rsidR="007E17DE" w:rsidRDefault="007E17DE" w:rsidP="007E17DE">
          <w:pPr>
            <w:pStyle w:val="Header"/>
            <w:numPr>
              <w:ilvl w:val="0"/>
              <w:numId w:val="1"/>
            </w:numPr>
          </w:pPr>
          <w:r>
            <w:t>Analyze capacity for a school-based and/or District-wide collaborative program and examine implications for action</w:t>
          </w:r>
        </w:p>
      </w:tc>
    </w:tr>
    <w:tr w:rsidR="007E17DE" w:rsidTr="007E17DE">
      <w:tc>
        <w:tcPr>
          <w:tcW w:w="8748" w:type="dxa"/>
        </w:tcPr>
        <w:p w:rsidR="007E17DE" w:rsidRDefault="007E17DE" w:rsidP="007E17DE">
          <w:pPr>
            <w:pStyle w:val="Header"/>
            <w:numPr>
              <w:ilvl w:val="0"/>
              <w:numId w:val="1"/>
            </w:numPr>
          </w:pPr>
          <w:r>
            <w:t>Conceptualize a school-based or District-wide professional collaborative culture</w:t>
          </w:r>
        </w:p>
      </w:tc>
      <w:tc>
        <w:tcPr>
          <w:tcW w:w="8748" w:type="dxa"/>
        </w:tcPr>
        <w:p w:rsidR="007E17DE" w:rsidRDefault="007E17DE" w:rsidP="007E17DE">
          <w:pPr>
            <w:pStyle w:val="Header"/>
            <w:numPr>
              <w:ilvl w:val="0"/>
              <w:numId w:val="1"/>
            </w:numPr>
          </w:pPr>
          <w:r>
            <w:t>Develop a 30-60-90 day plan to initiate a sustainable school-based and/or District-wide collaborative practice</w:t>
          </w:r>
        </w:p>
      </w:tc>
    </w:tr>
  </w:tbl>
  <w:p w:rsidR="007E17DE" w:rsidRDefault="007E17DE">
    <w:pPr>
      <w:pStyle w:val="Header"/>
    </w:pPr>
  </w:p>
  <w:p w:rsidR="007E17DE" w:rsidRDefault="007E1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6894"/>
    <w:multiLevelType w:val="hybridMultilevel"/>
    <w:tmpl w:val="5D8ACB4C"/>
    <w:lvl w:ilvl="0" w:tplc="C3FE65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4"/>
    <w:rsid w:val="00103E74"/>
    <w:rsid w:val="002A18E0"/>
    <w:rsid w:val="00347D17"/>
    <w:rsid w:val="00354F54"/>
    <w:rsid w:val="00552A59"/>
    <w:rsid w:val="007E17DE"/>
    <w:rsid w:val="00A660C1"/>
    <w:rsid w:val="00AD6620"/>
    <w:rsid w:val="00B20A22"/>
    <w:rsid w:val="00C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DE"/>
  </w:style>
  <w:style w:type="paragraph" w:styleId="Footer">
    <w:name w:val="footer"/>
    <w:basedOn w:val="Normal"/>
    <w:link w:val="FooterChar"/>
    <w:uiPriority w:val="99"/>
    <w:unhideWhenUsed/>
    <w:rsid w:val="007E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DE"/>
  </w:style>
  <w:style w:type="paragraph" w:styleId="BalloonText">
    <w:name w:val="Balloon Text"/>
    <w:basedOn w:val="Normal"/>
    <w:link w:val="BalloonTextChar"/>
    <w:uiPriority w:val="99"/>
    <w:semiHidden/>
    <w:unhideWhenUsed/>
    <w:rsid w:val="007E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DE"/>
  </w:style>
  <w:style w:type="paragraph" w:styleId="Footer">
    <w:name w:val="footer"/>
    <w:basedOn w:val="Normal"/>
    <w:link w:val="FooterChar"/>
    <w:uiPriority w:val="99"/>
    <w:unhideWhenUsed/>
    <w:rsid w:val="007E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DE"/>
  </w:style>
  <w:style w:type="paragraph" w:styleId="BalloonText">
    <w:name w:val="Balloon Text"/>
    <w:basedOn w:val="Normal"/>
    <w:link w:val="BalloonTextChar"/>
    <w:uiPriority w:val="99"/>
    <w:semiHidden/>
    <w:unhideWhenUsed/>
    <w:rsid w:val="007E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2637216F.dotm</Template>
  <TotalTime>0</TotalTime>
  <Pages>3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Heaton-Bush</dc:creator>
  <cp:lastModifiedBy>David Heaton-Bush</cp:lastModifiedBy>
  <cp:revision>2</cp:revision>
  <dcterms:created xsi:type="dcterms:W3CDTF">2012-06-14T15:35:00Z</dcterms:created>
  <dcterms:modified xsi:type="dcterms:W3CDTF">2012-06-14T15:35:00Z</dcterms:modified>
</cp:coreProperties>
</file>